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1A1" w:rsidRPr="00CC2A98" w:rsidRDefault="00CC2A98">
      <w:pPr>
        <w:rPr>
          <w:b/>
          <w:lang w:val="en"/>
        </w:rPr>
      </w:pPr>
      <w:r w:rsidRPr="00CC2A98">
        <w:rPr>
          <w:b/>
          <w:lang w:val="en"/>
        </w:rPr>
        <w:t xml:space="preserve">Call for proposals: World Bank Africa Centers of Excellence for Development Impact project (Deadline September </w:t>
      </w:r>
      <w:r w:rsidR="0092665C">
        <w:rPr>
          <w:b/>
          <w:lang w:val="en"/>
        </w:rPr>
        <w:t xml:space="preserve">28, </w:t>
      </w:r>
      <w:r w:rsidRPr="00CC2A98">
        <w:rPr>
          <w:b/>
          <w:lang w:val="en"/>
        </w:rPr>
        <w:t>2018)</w:t>
      </w:r>
    </w:p>
    <w:p w:rsidR="00CC2A98" w:rsidRDefault="00CC2A98">
      <w:pPr>
        <w:rPr>
          <w:lang w:val="en"/>
        </w:rPr>
      </w:pPr>
      <w:r>
        <w:rPr>
          <w:lang w:val="en"/>
        </w:rPr>
        <w:t>The World Bank has launched a call for proposals for the Africa Centers of Excellence for Development Impact project.</w:t>
      </w:r>
    </w:p>
    <w:p w:rsidR="00CC2A98" w:rsidRDefault="00CC2A98">
      <w:pPr>
        <w:rPr>
          <w:lang w:val="en"/>
        </w:rPr>
      </w:pPr>
      <w:r>
        <w:rPr>
          <w:lang w:val="en"/>
        </w:rPr>
        <w:t xml:space="preserve">Participating countries are: </w:t>
      </w:r>
      <w:r>
        <w:rPr>
          <w:sz w:val="21"/>
          <w:szCs w:val="21"/>
          <w:lang w:val="en-US"/>
        </w:rPr>
        <w:t>Republic of Benin, Burkina Faso, Cote d’Ivoire, Republic of Cameroon, Republic of Djibouti, Republic of Ghana, Republic of Guinea, Republic of Niger, Federal Republic of Nigeria, Republic of Senegal, Republic of The Gambia, and Republic of Togo</w:t>
      </w:r>
      <w:r w:rsidR="0092665C">
        <w:rPr>
          <w:sz w:val="21"/>
          <w:szCs w:val="21"/>
          <w:lang w:val="en-US"/>
        </w:rPr>
        <w:t>.</w:t>
      </w:r>
    </w:p>
    <w:p w:rsidR="00CC2A98" w:rsidRPr="00CC2A98" w:rsidRDefault="00CC2A98" w:rsidP="00CC2A98">
      <w:pPr>
        <w:rPr>
          <w:lang w:val="en-US"/>
        </w:rPr>
      </w:pPr>
      <w:r w:rsidRPr="00CC2A98">
        <w:rPr>
          <w:lang w:val="en-US"/>
        </w:rPr>
        <w:t>The expected results of the proposed project include:</w:t>
      </w:r>
    </w:p>
    <w:p w:rsidR="00CC2A98" w:rsidRPr="00CC2A98" w:rsidRDefault="00CC2A98" w:rsidP="00CC2A98">
      <w:pPr>
        <w:rPr>
          <w:lang w:val="en-US"/>
        </w:rPr>
      </w:pPr>
      <w:r w:rsidRPr="00CC2A98">
        <w:rPr>
          <w:lang w:val="en-US"/>
        </w:rPr>
        <w:t>•Increase in the number of students, in particularly regional and female, enrolled and graduating from Master’s and PhD programs</w:t>
      </w:r>
    </w:p>
    <w:p w:rsidR="00CC2A98" w:rsidRPr="00CC2A98" w:rsidRDefault="00CC2A98" w:rsidP="00CC2A98">
      <w:pPr>
        <w:rPr>
          <w:lang w:val="en-US"/>
        </w:rPr>
      </w:pPr>
      <w:r w:rsidRPr="00CC2A98">
        <w:rPr>
          <w:lang w:val="en-US"/>
        </w:rPr>
        <w:t>•Improvement in the quality of programs including an increase in the number of programs – and ACE host institutions – that obtain international accreditation</w:t>
      </w:r>
    </w:p>
    <w:p w:rsidR="0092665C" w:rsidRDefault="00CC2A98" w:rsidP="00CC2A98">
      <w:pPr>
        <w:rPr>
          <w:lang w:val="en-US"/>
        </w:rPr>
      </w:pPr>
      <w:r w:rsidRPr="00CC2A98">
        <w:rPr>
          <w:lang w:val="en-US"/>
        </w:rPr>
        <w:t xml:space="preserve">•Development impact attributable to the project, including improvement in the relevance of the education/training programs and of the applied research evident through: </w:t>
      </w:r>
    </w:p>
    <w:p w:rsidR="00CC2A98" w:rsidRPr="00CC2A98" w:rsidRDefault="00CC2A98" w:rsidP="00CC2A98">
      <w:pPr>
        <w:rPr>
          <w:lang w:val="en-US"/>
        </w:rPr>
      </w:pPr>
      <w:r w:rsidRPr="00CC2A98">
        <w:rPr>
          <w:lang w:val="en-US"/>
        </w:rPr>
        <w:t>•Increase in the number, and strength, of sectoral partnerships that lead to production and hiring of high-performing graduates, internships for students, application and commercialization of research results, advisory board participation, etc.</w:t>
      </w:r>
    </w:p>
    <w:p w:rsidR="00CC2A98" w:rsidRPr="00CC2A98" w:rsidRDefault="00CC2A98" w:rsidP="00CC2A98">
      <w:pPr>
        <w:rPr>
          <w:lang w:val="en-US"/>
        </w:rPr>
      </w:pPr>
      <w:r w:rsidRPr="00CC2A98">
        <w:rPr>
          <w:lang w:val="en-US"/>
        </w:rPr>
        <w:t>•Increase in the amount of externally generated revenue, including from companies and other sectoral partners</w:t>
      </w:r>
    </w:p>
    <w:p w:rsidR="00CC2A98" w:rsidRDefault="00CC2A98" w:rsidP="00CC2A98">
      <w:pPr>
        <w:spacing w:after="0" w:line="240" w:lineRule="auto"/>
        <w:rPr>
          <w:rFonts w:ascii="Arial" w:eastAsia="Times New Roman" w:hAnsi="Arial" w:cs="Arial"/>
          <w:color w:val="002060"/>
          <w:sz w:val="20"/>
          <w:szCs w:val="20"/>
          <w:lang w:val="en-US"/>
        </w:rPr>
      </w:pPr>
      <w:r>
        <w:rPr>
          <w:rFonts w:ascii="Arial" w:eastAsia="Times New Roman" w:hAnsi="Arial" w:cs="Arial"/>
          <w:color w:val="002060"/>
          <w:sz w:val="20"/>
          <w:szCs w:val="20"/>
          <w:lang w:val="en-US"/>
        </w:rPr>
        <w:t>Guidelines can be found under the following link</w:t>
      </w:r>
      <w:r w:rsidR="00072E18">
        <w:rPr>
          <w:rFonts w:ascii="Arial" w:eastAsia="Times New Roman" w:hAnsi="Arial" w:cs="Arial"/>
          <w:color w:val="002060"/>
          <w:sz w:val="20"/>
          <w:szCs w:val="20"/>
          <w:lang w:val="en-US"/>
        </w:rPr>
        <w:t>s</w:t>
      </w:r>
      <w:r w:rsidR="00BE143D">
        <w:rPr>
          <w:rFonts w:ascii="Arial" w:eastAsia="Times New Roman" w:hAnsi="Arial" w:cs="Arial"/>
          <w:color w:val="002060"/>
          <w:sz w:val="20"/>
          <w:szCs w:val="20"/>
          <w:lang w:val="en-US"/>
        </w:rPr>
        <w:t>:</w:t>
      </w:r>
      <w:bookmarkStart w:id="0" w:name="_GoBack"/>
      <w:bookmarkEnd w:id="0"/>
    </w:p>
    <w:p w:rsidR="00CC2A98" w:rsidRDefault="00CC2A98" w:rsidP="00CC2A98">
      <w:pPr>
        <w:spacing w:after="0" w:line="240" w:lineRule="auto"/>
        <w:rPr>
          <w:rFonts w:ascii="Arial" w:eastAsia="Times New Roman" w:hAnsi="Arial" w:cs="Arial"/>
          <w:color w:val="002060"/>
          <w:sz w:val="20"/>
          <w:szCs w:val="20"/>
          <w:lang w:val="en-US"/>
        </w:rPr>
      </w:pPr>
    </w:p>
    <w:p w:rsidR="00CC2A98" w:rsidRDefault="00BE143D" w:rsidP="00CC2A98">
      <w:pPr>
        <w:spacing w:after="0" w:line="240" w:lineRule="auto"/>
        <w:rPr>
          <w:rFonts w:eastAsia="Times New Roman"/>
          <w:color w:val="002060"/>
          <w:lang w:val="en-US"/>
        </w:rPr>
      </w:pPr>
      <w:hyperlink r:id="rId5" w:history="1">
        <w:r w:rsidR="00CC2A98">
          <w:rPr>
            <w:rStyle w:val="Hyperlink"/>
            <w:rFonts w:ascii="Arial" w:eastAsia="Times New Roman" w:hAnsi="Arial" w:cs="Arial"/>
            <w:sz w:val="20"/>
            <w:szCs w:val="20"/>
            <w:lang w:val="en-US"/>
          </w:rPr>
          <w:t>https://ace.aau.org/call-for-proposals-guidance/</w:t>
        </w:r>
      </w:hyperlink>
      <w:r w:rsidR="00CC2A98">
        <w:rPr>
          <w:rFonts w:ascii="Arial" w:eastAsia="Times New Roman" w:hAnsi="Arial" w:cs="Arial"/>
          <w:color w:val="002060"/>
          <w:sz w:val="20"/>
          <w:szCs w:val="20"/>
          <w:lang w:val="en-US"/>
        </w:rPr>
        <w:t xml:space="preserve"> (English)</w:t>
      </w:r>
    </w:p>
    <w:p w:rsidR="00CC2A98" w:rsidRPr="00CC2A98" w:rsidRDefault="00BE143D" w:rsidP="00CC2A98">
      <w:pPr>
        <w:rPr>
          <w:lang w:val="en-US"/>
        </w:rPr>
      </w:pPr>
      <w:hyperlink r:id="rId6" w:history="1">
        <w:r w:rsidR="00CC2A98">
          <w:rPr>
            <w:rStyle w:val="Hyperlink"/>
            <w:rFonts w:ascii="Arial" w:eastAsia="Times New Roman" w:hAnsi="Arial" w:cs="Arial"/>
            <w:sz w:val="20"/>
            <w:szCs w:val="20"/>
            <w:lang w:val="en-US"/>
          </w:rPr>
          <w:t>https://ace.aau.org/fr/note-dorientation-appel-a-proposition/</w:t>
        </w:r>
      </w:hyperlink>
      <w:r w:rsidR="00CC2A98">
        <w:rPr>
          <w:rFonts w:ascii="Arial" w:eastAsia="Times New Roman" w:hAnsi="Arial" w:cs="Arial"/>
          <w:color w:val="002060"/>
          <w:sz w:val="20"/>
          <w:szCs w:val="20"/>
          <w:lang w:val="en-US"/>
        </w:rPr>
        <w:t xml:space="preserve"> (French)</w:t>
      </w:r>
    </w:p>
    <w:p w:rsidR="00CC2A98" w:rsidRDefault="00CC2A98"/>
    <w:sectPr w:rsidR="00CC2A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F50DF"/>
    <w:multiLevelType w:val="multilevel"/>
    <w:tmpl w:val="6D46A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98"/>
    <w:rsid w:val="00072E18"/>
    <w:rsid w:val="008042D9"/>
    <w:rsid w:val="008122A4"/>
    <w:rsid w:val="00850969"/>
    <w:rsid w:val="0092665C"/>
    <w:rsid w:val="009B21A1"/>
    <w:rsid w:val="00BE143D"/>
    <w:rsid w:val="00CC2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44650-8143-4FFE-AEBB-6CE7CD26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C2A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3250">
      <w:bodyDiv w:val="1"/>
      <w:marLeft w:val="0"/>
      <w:marRight w:val="0"/>
      <w:marTop w:val="0"/>
      <w:marBottom w:val="0"/>
      <w:divBdr>
        <w:top w:val="none" w:sz="0" w:space="0" w:color="auto"/>
        <w:left w:val="none" w:sz="0" w:space="0" w:color="auto"/>
        <w:bottom w:val="none" w:sz="0" w:space="0" w:color="auto"/>
        <w:right w:val="none" w:sz="0" w:space="0" w:color="auto"/>
      </w:divBdr>
      <w:divsChild>
        <w:div w:id="935677575">
          <w:marLeft w:val="0"/>
          <w:marRight w:val="0"/>
          <w:marTop w:val="0"/>
          <w:marBottom w:val="0"/>
          <w:divBdr>
            <w:top w:val="none" w:sz="0" w:space="0" w:color="auto"/>
            <w:left w:val="none" w:sz="0" w:space="0" w:color="auto"/>
            <w:bottom w:val="none" w:sz="0" w:space="0" w:color="auto"/>
            <w:right w:val="none" w:sz="0" w:space="0" w:color="auto"/>
          </w:divBdr>
          <w:divsChild>
            <w:div w:id="464931239">
              <w:marLeft w:val="0"/>
              <w:marRight w:val="0"/>
              <w:marTop w:val="0"/>
              <w:marBottom w:val="0"/>
              <w:divBdr>
                <w:top w:val="none" w:sz="0" w:space="0" w:color="auto"/>
                <w:left w:val="none" w:sz="0" w:space="0" w:color="auto"/>
                <w:bottom w:val="none" w:sz="0" w:space="0" w:color="auto"/>
                <w:right w:val="none" w:sz="0" w:space="0" w:color="auto"/>
              </w:divBdr>
              <w:divsChild>
                <w:div w:id="605311356">
                  <w:marLeft w:val="0"/>
                  <w:marRight w:val="0"/>
                  <w:marTop w:val="0"/>
                  <w:marBottom w:val="0"/>
                  <w:divBdr>
                    <w:top w:val="none" w:sz="0" w:space="0" w:color="auto"/>
                    <w:left w:val="none" w:sz="0" w:space="0" w:color="auto"/>
                    <w:bottom w:val="none" w:sz="0" w:space="0" w:color="auto"/>
                    <w:right w:val="none" w:sz="0" w:space="0" w:color="auto"/>
                  </w:divBdr>
                  <w:divsChild>
                    <w:div w:id="1828469748">
                      <w:marLeft w:val="0"/>
                      <w:marRight w:val="0"/>
                      <w:marTop w:val="0"/>
                      <w:marBottom w:val="0"/>
                      <w:divBdr>
                        <w:top w:val="none" w:sz="0" w:space="0" w:color="auto"/>
                        <w:left w:val="none" w:sz="0" w:space="0" w:color="auto"/>
                        <w:bottom w:val="none" w:sz="0" w:space="0" w:color="auto"/>
                        <w:right w:val="none" w:sz="0" w:space="0" w:color="auto"/>
                      </w:divBdr>
                      <w:divsChild>
                        <w:div w:id="181171698">
                          <w:marLeft w:val="0"/>
                          <w:marRight w:val="0"/>
                          <w:marTop w:val="0"/>
                          <w:marBottom w:val="0"/>
                          <w:divBdr>
                            <w:top w:val="none" w:sz="0" w:space="0" w:color="auto"/>
                            <w:left w:val="none" w:sz="0" w:space="0" w:color="auto"/>
                            <w:bottom w:val="none" w:sz="0" w:space="0" w:color="auto"/>
                            <w:right w:val="none" w:sz="0" w:space="0" w:color="auto"/>
                          </w:divBdr>
                          <w:divsChild>
                            <w:div w:id="119425600">
                              <w:marLeft w:val="0"/>
                              <w:marRight w:val="0"/>
                              <w:marTop w:val="0"/>
                              <w:marBottom w:val="0"/>
                              <w:divBdr>
                                <w:top w:val="none" w:sz="0" w:space="0" w:color="auto"/>
                                <w:left w:val="none" w:sz="0" w:space="0" w:color="auto"/>
                                <w:bottom w:val="none" w:sz="0" w:space="0" w:color="auto"/>
                                <w:right w:val="none" w:sz="0" w:space="0" w:color="auto"/>
                              </w:divBdr>
                              <w:divsChild>
                                <w:div w:id="860624614">
                                  <w:marLeft w:val="0"/>
                                  <w:marRight w:val="0"/>
                                  <w:marTop w:val="0"/>
                                  <w:marBottom w:val="0"/>
                                  <w:divBdr>
                                    <w:top w:val="none" w:sz="0" w:space="0" w:color="auto"/>
                                    <w:left w:val="none" w:sz="0" w:space="0" w:color="auto"/>
                                    <w:bottom w:val="none" w:sz="0" w:space="0" w:color="auto"/>
                                    <w:right w:val="none" w:sz="0" w:space="0" w:color="auto"/>
                                  </w:divBdr>
                                  <w:divsChild>
                                    <w:div w:id="10637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9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e.aau.org/fr/note-dorientation-appel-a-proposition/" TargetMode="External"/><Relationship Id="rId5" Type="http://schemas.openxmlformats.org/officeDocument/2006/relationships/hyperlink" Target="https://ace.aau.org/call-for-proposals-guidanc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PT-DLR</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koehler.anja</dc:creator>
  <cp:lastModifiedBy>Krux  TZ-IP-ISI</cp:lastModifiedBy>
  <cp:revision>4</cp:revision>
  <dcterms:created xsi:type="dcterms:W3CDTF">2018-09-13T09:34:00Z</dcterms:created>
  <dcterms:modified xsi:type="dcterms:W3CDTF">2018-09-13T09:39:00Z</dcterms:modified>
</cp:coreProperties>
</file>